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82196" w14:textId="083EDBD1" w:rsidR="00032DA7" w:rsidRPr="001A659D" w:rsidRDefault="00032DA7" w:rsidP="00032DA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465056">
        <w:rPr>
          <w:rFonts w:ascii="Arial" w:hAnsi="Arial" w:cs="Arial"/>
          <w:b/>
          <w:sz w:val="24"/>
          <w:szCs w:val="24"/>
          <w:lang w:eastAsia="ja-JP"/>
        </w:rPr>
        <w:t>2464</w:t>
      </w:r>
    </w:p>
    <w:p w14:paraId="0C1D5AED" w14:textId="77777777" w:rsidR="00032DA7" w:rsidRPr="004B566C" w:rsidRDefault="00032DA7" w:rsidP="00032DA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D438539"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2DA7" w:rsidRPr="00032DA7">
        <w:rPr>
          <w:rFonts w:ascii="Arial" w:hAnsi="Arial" w:cs="Arial"/>
          <w:lang w:eastAsia="ja-JP"/>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4678878A"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032DA7">
              <w:rPr>
                <w:rFonts w:ascii="Arial" w:hAnsi="Arial" w:cs="Arial"/>
                <w:color w:val="00B050"/>
                <w:lang w:eastAsia="ja-JP"/>
              </w:rPr>
              <w:t>2</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13DE351" w:rsidR="00871653" w:rsidRPr="006A7BCB" w:rsidRDefault="00032DA7" w:rsidP="001E3664">
            <w:pPr>
              <w:tabs>
                <w:tab w:val="left" w:pos="567"/>
              </w:tabs>
              <w:spacing w:after="0"/>
              <w:rPr>
                <w:rFonts w:ascii="Arial" w:hAnsi="Arial" w:cs="Arial"/>
                <w:highlight w:val="yellow"/>
                <w:lang w:eastAsia="ja-JP"/>
              </w:rPr>
            </w:pPr>
            <w:r>
              <w:rPr>
                <w:rFonts w:ascii="Arial" w:hAnsi="Arial" w:cs="Arial"/>
                <w:color w:val="00B050"/>
                <w:lang w:eastAsia="ja-JP"/>
              </w:rPr>
              <w:t>36</w:t>
            </w:r>
            <w:r w:rsidR="006A7D3E">
              <w:rPr>
                <w:rFonts w:ascii="Arial" w:hAnsi="Arial" w:cs="Arial"/>
                <w:color w:val="00B050"/>
                <w:lang w:eastAsia="ja-JP"/>
              </w:rPr>
              <w:t>%</w:t>
            </w:r>
            <w:r w:rsidR="00D84F0D">
              <w:rPr>
                <w:rFonts w:ascii="Arial" w:hAnsi="Arial" w:cs="Arial"/>
                <w:color w:val="00B050"/>
                <w:lang w:eastAsia="ja-JP"/>
              </w:rPr>
              <w:t xml:space="preserve"> (+4%)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987352" w:rsidP="00E16155">
            <w:pPr>
              <w:tabs>
                <w:tab w:val="left" w:pos="567"/>
              </w:tabs>
              <w:spacing w:after="0"/>
              <w:rPr>
                <w:rFonts w:ascii="Arial" w:hAnsi="Arial" w:cs="Arial"/>
              </w:rPr>
            </w:pPr>
            <w:hyperlink r:id="rId7" w:history="1">
              <w:r w:rsidR="00441C08">
                <w:rPr>
                  <w:rStyle w:val="Hyperlink"/>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10C89DB2" w14:textId="7DC8852B" w:rsidR="00202E07" w:rsidRPr="00032DA7" w:rsidRDefault="00202E07" w:rsidP="00032DA7">
      <w:pPr>
        <w:tabs>
          <w:tab w:val="left" w:pos="567"/>
        </w:tabs>
        <w:overflowPunct/>
        <w:autoSpaceDE/>
        <w:autoSpaceDN/>
        <w:snapToGrid w:val="0"/>
        <w:textAlignment w:val="auto"/>
        <w:rPr>
          <w:rFonts w:ascii="Arial" w:hAnsi="Arial" w:cs="Arial"/>
        </w:rPr>
      </w:pPr>
      <w:r w:rsidRPr="00F01D1B">
        <w:rPr>
          <w:rFonts w:ascii="Arial" w:hAnsi="Arial" w:cs="Arial"/>
        </w:rPr>
        <w:t>At RAN5#</w:t>
      </w:r>
      <w:r>
        <w:rPr>
          <w:rFonts w:ascii="Arial" w:hAnsi="Arial" w:cs="Arial"/>
        </w:rPr>
        <w:t>9</w:t>
      </w:r>
      <w:r w:rsidR="00032DA7">
        <w:rPr>
          <w:rFonts w:ascii="Arial" w:hAnsi="Arial" w:cs="Arial"/>
        </w:rPr>
        <w:t>6</w:t>
      </w:r>
      <w:r w:rsidRPr="00F01D1B">
        <w:rPr>
          <w:rFonts w:ascii="Arial" w:hAnsi="Arial" w:cs="Arial"/>
        </w:rPr>
        <w:t xml:space="preserve">-e </w:t>
      </w:r>
      <w:r w:rsidR="00032DA7">
        <w:rPr>
          <w:rFonts w:ascii="Arial" w:hAnsi="Arial" w:cs="Arial"/>
        </w:rPr>
        <w:t>16</w:t>
      </w:r>
      <w:r w:rsidR="006A7D3E">
        <w:rPr>
          <w:rFonts w:ascii="Arial" w:hAnsi="Arial" w:cs="Arial"/>
        </w:rPr>
        <w:t xml:space="preserve"> </w:t>
      </w:r>
      <w:r w:rsidRPr="00F01D1B">
        <w:rPr>
          <w:rFonts w:ascii="Arial" w:hAnsi="Arial" w:cs="Arial"/>
        </w:rPr>
        <w:t>CRs were agreed</w:t>
      </w:r>
      <w:r w:rsidRPr="003C079E">
        <w:rPr>
          <w:rFonts w:ascii="Arial" w:hAnsi="Arial" w:cs="Arial"/>
        </w:rPr>
        <w:t>.</w:t>
      </w:r>
    </w:p>
    <w:p w14:paraId="45FA7B78" w14:textId="65D410A4" w:rsidR="00202E07" w:rsidRDefault="00674932" w:rsidP="00202E07">
      <w:pPr>
        <w:rPr>
          <w:rFonts w:ascii="Arial" w:hAnsi="Arial" w:cs="Arial"/>
        </w:rPr>
      </w:pPr>
      <w:r>
        <w:rPr>
          <w:rFonts w:ascii="Arial" w:hAnsi="Arial" w:cs="Arial"/>
        </w:rPr>
        <w:t>Overall completion is</w:t>
      </w:r>
      <w:r w:rsidRPr="006B593E">
        <w:rPr>
          <w:rFonts w:ascii="Arial" w:hAnsi="Arial" w:cs="Arial"/>
        </w:rPr>
        <w:t xml:space="preserve"> </w:t>
      </w:r>
      <w:r w:rsidR="006B593E" w:rsidRPr="006B593E">
        <w:rPr>
          <w:rFonts w:ascii="Arial" w:hAnsi="Arial" w:cs="Arial"/>
        </w:rPr>
        <w:t>3</w:t>
      </w:r>
      <w:r w:rsidR="00032DA7">
        <w:rPr>
          <w:rFonts w:ascii="Arial" w:hAnsi="Arial" w:cs="Arial"/>
        </w:rPr>
        <w:t>6</w:t>
      </w:r>
      <w:r w:rsidR="00576FA1" w:rsidRPr="006B593E">
        <w:rPr>
          <w:rFonts w:ascii="Arial" w:hAnsi="Arial" w:cs="Arial"/>
        </w:rPr>
        <w:t>%</w:t>
      </w:r>
      <w:r w:rsidR="006B593E" w:rsidRPr="006B593E">
        <w:rPr>
          <w:rFonts w:ascii="Arial" w:hAnsi="Arial" w:cs="Arial"/>
        </w:rPr>
        <w:t>.</w:t>
      </w:r>
      <w:r w:rsidR="00032DA7">
        <w:rPr>
          <w:rFonts w:ascii="Arial" w:hAnsi="Arial" w:cs="Arial" w:hint="eastAsia"/>
        </w:rPr>
        <w:t xml:space="preserve"> </w:t>
      </w:r>
    </w:p>
    <w:p w14:paraId="51E17E0C" w14:textId="3435FB2E" w:rsidR="00032DA7" w:rsidRDefault="00032DA7" w:rsidP="00202E07">
      <w:pPr>
        <w:rPr>
          <w:rFonts w:ascii="Arial" w:hAnsi="Arial" w:cs="Arial"/>
        </w:rPr>
      </w:pPr>
      <w:r w:rsidRPr="00032DA7">
        <w:rPr>
          <w:rFonts w:ascii="Arial" w:hAnsi="Arial" w:cs="Arial"/>
        </w:rPr>
        <w:t>CBW extensions for n</w:t>
      </w:r>
      <w:r>
        <w:rPr>
          <w:rFonts w:ascii="Arial" w:hAnsi="Arial" w:cs="Arial"/>
        </w:rPr>
        <w:t>41</w:t>
      </w:r>
      <w:r w:rsidRPr="00032DA7">
        <w:rPr>
          <w:rFonts w:ascii="Arial" w:hAnsi="Arial" w:cs="Arial"/>
        </w:rPr>
        <w:t xml:space="preserve"> (adding CBW </w:t>
      </w:r>
      <w:r>
        <w:rPr>
          <w:rFonts w:ascii="Arial" w:hAnsi="Arial" w:cs="Arial"/>
        </w:rPr>
        <w:t>70</w:t>
      </w:r>
      <w:r w:rsidRPr="00032DA7">
        <w:rPr>
          <w:rFonts w:ascii="Arial" w:hAnsi="Arial" w:cs="Arial"/>
        </w:rPr>
        <w:t xml:space="preserve"> MHz) and for n</w:t>
      </w:r>
      <w:r>
        <w:rPr>
          <w:rFonts w:ascii="Arial" w:hAnsi="Arial" w:cs="Arial"/>
        </w:rPr>
        <w:t>48</w:t>
      </w:r>
      <w:r w:rsidRPr="00032DA7">
        <w:rPr>
          <w:rFonts w:ascii="Arial" w:hAnsi="Arial" w:cs="Arial"/>
        </w:rPr>
        <w:t xml:space="preserve"> (adding CBW 30 MHz and </w:t>
      </w:r>
      <w:r>
        <w:rPr>
          <w:rFonts w:ascii="Arial" w:hAnsi="Arial" w:cs="Arial"/>
        </w:rPr>
        <w:t>7</w:t>
      </w:r>
      <w:r w:rsidRPr="00032DA7">
        <w:rPr>
          <w:rFonts w:ascii="Arial" w:hAnsi="Arial" w:cs="Arial"/>
        </w:rPr>
        <w:t>0 MHz) were completed at RAN5#9</w:t>
      </w:r>
      <w:r>
        <w:rPr>
          <w:rFonts w:ascii="Arial" w:hAnsi="Arial" w:cs="Arial"/>
        </w:rPr>
        <w:t>6</w:t>
      </w:r>
      <w:r w:rsidRPr="00032DA7">
        <w:rPr>
          <w:rFonts w:ascii="Arial" w:hAnsi="Arial" w:cs="Arial"/>
        </w:rPr>
        <w:t>-e.</w:t>
      </w:r>
    </w:p>
    <w:p w14:paraId="7EEB21B6" w14:textId="77777777" w:rsidR="00032DA7" w:rsidRPr="00032DA7" w:rsidRDefault="00032DA7" w:rsidP="00202E07">
      <w:pPr>
        <w:rPr>
          <w:rFonts w:ascii="Arial" w:hAnsi="Arial" w:cs="Arial"/>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5A2E90E6" w:rsidR="00701410" w:rsidRDefault="00032DA7" w:rsidP="00032DA7">
      <w:pPr>
        <w:pStyle w:val="ListParagraph"/>
        <w:numPr>
          <w:ilvl w:val="0"/>
          <w:numId w:val="19"/>
        </w:numPr>
        <w:snapToGrid w:val="0"/>
        <w:ind w:leftChars="0"/>
        <w:rPr>
          <w:rFonts w:ascii="Arial" w:hAnsi="Arial" w:cs="Arial"/>
        </w:rPr>
      </w:pPr>
      <w:r w:rsidRPr="00032DA7">
        <w:rPr>
          <w:rFonts w:ascii="Arial" w:hAnsi="Arial" w:cs="Arial"/>
        </w:rPr>
        <w:t>R5-225093</w:t>
      </w:r>
      <w:r w:rsidR="00202E07">
        <w:rPr>
          <w:rFonts w:ascii="Arial" w:hAnsi="Arial" w:cs="Arial"/>
        </w:rPr>
        <w:tab/>
      </w:r>
      <w:r w:rsidR="003B662A" w:rsidRPr="003B662A">
        <w:rPr>
          <w:rFonts w:ascii="Arial" w:hAnsi="Arial" w:cs="Arial"/>
        </w:rPr>
        <w:t>WP of New Rel-17 NR licensed bands and extension of existing NR bands</w:t>
      </w:r>
    </w:p>
    <w:p w14:paraId="269177E0" w14:textId="77777777" w:rsidR="003B662A" w:rsidRPr="00032DA7" w:rsidRDefault="003B662A" w:rsidP="00032DA7">
      <w:pPr>
        <w:snapToGrid w:val="0"/>
        <w:rPr>
          <w:rFonts w:ascii="Arial" w:eastAsiaTheme="minorEastAsia" w:hAnsi="Arial" w:cs="Arial"/>
        </w:rPr>
      </w:pPr>
    </w:p>
    <w:p w14:paraId="3FAEACBE" w14:textId="54A90D5F" w:rsidR="005D385A" w:rsidRPr="003B662A" w:rsidRDefault="005D385A" w:rsidP="005D385A">
      <w:pPr>
        <w:tabs>
          <w:tab w:val="left" w:pos="567"/>
        </w:tabs>
        <w:overflowPunct/>
        <w:autoSpaceDE/>
        <w:autoSpaceDN/>
        <w:snapToGrid w:val="0"/>
        <w:spacing w:after="0"/>
        <w:textAlignment w:val="auto"/>
        <w:rPr>
          <w:rFonts w:ascii="Arial" w:hAnsi="Arial" w:cs="Arial"/>
          <w:b/>
          <w:bCs/>
        </w:rPr>
      </w:pPr>
      <w:bookmarkStart w:id="4" w:name="OLE_LINK15"/>
      <w:bookmarkStart w:id="5" w:name="OLE_LINK16"/>
      <w:r>
        <w:rPr>
          <w:rFonts w:ascii="Arial" w:hAnsi="Arial" w:cs="Arial"/>
          <w:b/>
          <w:bCs/>
        </w:rPr>
        <w:t>CRs TS 38.521-1 – Transmitter &amp; Receiver test cases SA NR FR1:</w:t>
      </w:r>
      <w:bookmarkEnd w:id="4"/>
      <w:bookmarkEnd w:id="5"/>
    </w:p>
    <w:p w14:paraId="6B8985DF" w14:textId="40EB3276" w:rsidR="003078DA" w:rsidRDefault="00032DA7" w:rsidP="00032DA7">
      <w:pPr>
        <w:pStyle w:val="ListParagraph"/>
        <w:numPr>
          <w:ilvl w:val="0"/>
          <w:numId w:val="19"/>
        </w:numPr>
        <w:snapToGrid w:val="0"/>
        <w:ind w:leftChars="0"/>
        <w:rPr>
          <w:rFonts w:ascii="Arial" w:hAnsi="Arial" w:cs="Arial"/>
        </w:rPr>
      </w:pPr>
      <w:r w:rsidRPr="00032DA7">
        <w:rPr>
          <w:rFonts w:ascii="Arial" w:hAnsi="Arial" w:cs="Arial"/>
        </w:rPr>
        <w:t>R5-224205</w:t>
      </w:r>
      <w:r>
        <w:rPr>
          <w:rFonts w:ascii="Arial" w:hAnsi="Arial" w:cs="Arial"/>
        </w:rPr>
        <w:tab/>
      </w:r>
      <w:r w:rsidRPr="00032DA7">
        <w:rPr>
          <w:rFonts w:ascii="Arial" w:hAnsi="Arial" w:cs="Arial"/>
        </w:rPr>
        <w:t xml:space="preserve">Addition of 30 MHz </w:t>
      </w:r>
      <w:proofErr w:type="spellStart"/>
      <w:r w:rsidRPr="00032DA7">
        <w:rPr>
          <w:rFonts w:ascii="Arial" w:hAnsi="Arial" w:cs="Arial"/>
        </w:rPr>
        <w:t>ChBW</w:t>
      </w:r>
      <w:proofErr w:type="spellEnd"/>
      <w:r w:rsidRPr="00032DA7">
        <w:rPr>
          <w:rFonts w:ascii="Arial" w:hAnsi="Arial" w:cs="Arial"/>
        </w:rPr>
        <w:t xml:space="preserve"> to NS_27 for testing of A-MPR</w:t>
      </w:r>
      <w:r>
        <w:rPr>
          <w:rFonts w:ascii="Arial" w:hAnsi="Arial" w:cs="Arial" w:hint="eastAsia"/>
          <w:lang w:eastAsia="zh-CN"/>
        </w:rPr>
        <w:t>,</w:t>
      </w:r>
      <w:r>
        <w:rPr>
          <w:rFonts w:ascii="Arial" w:hAnsi="Arial" w:cs="Arial"/>
          <w:lang w:eastAsia="zh-CN"/>
        </w:rPr>
        <w:t xml:space="preserve"> </w:t>
      </w:r>
      <w:r w:rsidRPr="00032DA7">
        <w:rPr>
          <w:rFonts w:ascii="Arial" w:hAnsi="Arial" w:cs="Arial"/>
          <w:lang w:eastAsia="zh-CN"/>
        </w:rPr>
        <w:t>Ericsson</w:t>
      </w:r>
    </w:p>
    <w:p w14:paraId="19FBA572" w14:textId="436FC494"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R5-224206</w:t>
      </w:r>
      <w:r>
        <w:rPr>
          <w:rFonts w:ascii="Arial" w:hAnsi="Arial" w:cs="Arial"/>
        </w:rPr>
        <w:tab/>
      </w:r>
      <w:r w:rsidRPr="00032DA7">
        <w:rPr>
          <w:rFonts w:ascii="Arial" w:hAnsi="Arial" w:cs="Arial"/>
        </w:rPr>
        <w:t xml:space="preserve">Addition of 30 MHz </w:t>
      </w:r>
      <w:proofErr w:type="spellStart"/>
      <w:r w:rsidRPr="00032DA7">
        <w:rPr>
          <w:rFonts w:ascii="Arial" w:hAnsi="Arial" w:cs="Arial"/>
        </w:rPr>
        <w:t>ChBW</w:t>
      </w:r>
      <w:proofErr w:type="spellEnd"/>
      <w:r w:rsidRPr="00032DA7">
        <w:rPr>
          <w:rFonts w:ascii="Arial" w:hAnsi="Arial" w:cs="Arial"/>
        </w:rPr>
        <w:t xml:space="preserve"> for testing of NS_27 additional spectrum emission mask and spurious emissions</w:t>
      </w:r>
      <w:r>
        <w:rPr>
          <w:rFonts w:ascii="Arial" w:hAnsi="Arial" w:cs="Arial"/>
        </w:rPr>
        <w:t xml:space="preserve">, </w:t>
      </w:r>
      <w:r w:rsidRPr="00032DA7">
        <w:rPr>
          <w:rFonts w:ascii="Arial" w:hAnsi="Arial" w:cs="Arial"/>
        </w:rPr>
        <w:t>Ericsson</w:t>
      </w:r>
    </w:p>
    <w:p w14:paraId="31D54918" w14:textId="7147FD49"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R5-225079</w:t>
      </w:r>
      <w:r>
        <w:rPr>
          <w:rFonts w:ascii="Arial" w:hAnsi="Arial" w:cs="Arial"/>
        </w:rPr>
        <w:tab/>
      </w:r>
      <w:r w:rsidRPr="00032DA7">
        <w:rPr>
          <w:rFonts w:ascii="Arial" w:hAnsi="Arial" w:cs="Arial"/>
        </w:rPr>
        <w:t>Updating Occupied bandwidth for 45MHz CBW</w:t>
      </w:r>
      <w:r>
        <w:rPr>
          <w:rFonts w:ascii="Arial" w:hAnsi="Arial" w:cs="Arial"/>
        </w:rPr>
        <w:t xml:space="preserve">, </w:t>
      </w:r>
      <w:r w:rsidRPr="00032DA7">
        <w:rPr>
          <w:rFonts w:ascii="Arial" w:hAnsi="Arial" w:cs="Arial"/>
        </w:rPr>
        <w:t>Huawei, Hisilicon</w:t>
      </w:r>
    </w:p>
    <w:p w14:paraId="71CCC0B1" w14:textId="1CC0E575"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R5-225080</w:t>
      </w:r>
      <w:r>
        <w:rPr>
          <w:rFonts w:ascii="Arial" w:hAnsi="Arial" w:cs="Arial"/>
        </w:rPr>
        <w:tab/>
      </w:r>
      <w:r w:rsidRPr="00032DA7">
        <w:rPr>
          <w:rFonts w:ascii="Arial" w:hAnsi="Arial" w:cs="Arial"/>
        </w:rPr>
        <w:t>Updating Occupied bandwidth for UL MIMO for 45MHz CBW</w:t>
      </w:r>
      <w:r>
        <w:rPr>
          <w:rFonts w:ascii="Arial" w:hAnsi="Arial" w:cs="Arial"/>
        </w:rPr>
        <w:t xml:space="preserve">, </w:t>
      </w:r>
      <w:r w:rsidRPr="00032DA7">
        <w:rPr>
          <w:rFonts w:ascii="Arial" w:hAnsi="Arial" w:cs="Arial"/>
        </w:rPr>
        <w:t>Huawei, Hisilicon</w:t>
      </w:r>
    </w:p>
    <w:p w14:paraId="2F2F6EDB" w14:textId="209775A6"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R5-225081</w:t>
      </w:r>
      <w:r>
        <w:rPr>
          <w:rFonts w:ascii="Arial" w:hAnsi="Arial" w:cs="Arial"/>
        </w:rPr>
        <w:tab/>
      </w:r>
      <w:r w:rsidRPr="00032DA7">
        <w:rPr>
          <w:rFonts w:ascii="Arial" w:hAnsi="Arial" w:cs="Arial"/>
        </w:rPr>
        <w:t>Updating SRS time mask test case for 45MHz CBW</w:t>
      </w:r>
      <w:r>
        <w:rPr>
          <w:rFonts w:ascii="Arial" w:hAnsi="Arial" w:cs="Arial"/>
        </w:rPr>
        <w:t xml:space="preserve">, </w:t>
      </w:r>
      <w:r w:rsidRPr="00032DA7">
        <w:rPr>
          <w:rFonts w:ascii="Arial" w:hAnsi="Arial" w:cs="Arial"/>
        </w:rPr>
        <w:t>Huawei, Hisilicon</w:t>
      </w:r>
    </w:p>
    <w:p w14:paraId="1FDB59D5" w14:textId="6D89379F"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R5-225082</w:t>
      </w:r>
      <w:r>
        <w:rPr>
          <w:rFonts w:ascii="Arial" w:hAnsi="Arial" w:cs="Arial"/>
        </w:rPr>
        <w:tab/>
      </w:r>
      <w:r w:rsidRPr="00032DA7">
        <w:rPr>
          <w:rFonts w:ascii="Arial" w:hAnsi="Arial" w:cs="Arial"/>
        </w:rPr>
        <w:t>Updating Spectrum Emission Mask for 45MHz CBW</w:t>
      </w:r>
      <w:r>
        <w:rPr>
          <w:rFonts w:ascii="Arial" w:hAnsi="Arial" w:cs="Arial"/>
        </w:rPr>
        <w:t xml:space="preserve">, </w:t>
      </w:r>
      <w:r w:rsidRPr="00032DA7">
        <w:rPr>
          <w:rFonts w:ascii="Arial" w:hAnsi="Arial" w:cs="Arial"/>
        </w:rPr>
        <w:t>Huawei, Hisilicon</w:t>
      </w:r>
    </w:p>
    <w:p w14:paraId="44895462" w14:textId="4427B231"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R5-225083</w:t>
      </w:r>
      <w:r>
        <w:rPr>
          <w:rFonts w:ascii="Arial" w:hAnsi="Arial" w:cs="Arial"/>
        </w:rPr>
        <w:tab/>
      </w:r>
      <w:r w:rsidRPr="00032DA7">
        <w:rPr>
          <w:rFonts w:ascii="Arial" w:hAnsi="Arial" w:cs="Arial"/>
        </w:rPr>
        <w:t>Updating Absolute power tolerance for 45MHz CBW</w:t>
      </w:r>
      <w:r>
        <w:rPr>
          <w:rFonts w:ascii="Arial" w:hAnsi="Arial" w:cs="Arial"/>
        </w:rPr>
        <w:t xml:space="preserve">, </w:t>
      </w:r>
      <w:r w:rsidRPr="00032DA7">
        <w:rPr>
          <w:rFonts w:ascii="Arial" w:hAnsi="Arial" w:cs="Arial"/>
        </w:rPr>
        <w:t>Huawei, Hisilicon</w:t>
      </w:r>
    </w:p>
    <w:p w14:paraId="357643DA" w14:textId="41EBDD23"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R5-225084</w:t>
      </w:r>
      <w:r>
        <w:rPr>
          <w:rFonts w:ascii="Arial" w:hAnsi="Arial" w:cs="Arial"/>
        </w:rPr>
        <w:tab/>
      </w:r>
      <w:r w:rsidRPr="00032DA7">
        <w:rPr>
          <w:rFonts w:ascii="Arial" w:hAnsi="Arial" w:cs="Arial"/>
        </w:rPr>
        <w:t>Updating Absolute power tolerance for UL MIMO for 45MHz CBW</w:t>
      </w:r>
      <w:r>
        <w:rPr>
          <w:rFonts w:ascii="Arial" w:hAnsi="Arial" w:cs="Arial"/>
        </w:rPr>
        <w:t xml:space="preserve">, </w:t>
      </w:r>
      <w:r w:rsidRPr="00032DA7">
        <w:rPr>
          <w:rFonts w:ascii="Arial" w:hAnsi="Arial" w:cs="Arial"/>
        </w:rPr>
        <w:t>Huawei, Hisilicon</w:t>
      </w:r>
    </w:p>
    <w:p w14:paraId="3D26F608" w14:textId="108F71AB"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R5-225085</w:t>
      </w:r>
      <w:r>
        <w:rPr>
          <w:rFonts w:ascii="Arial" w:hAnsi="Arial" w:cs="Arial"/>
        </w:rPr>
        <w:tab/>
      </w:r>
      <w:r w:rsidRPr="00032DA7">
        <w:rPr>
          <w:rFonts w:ascii="Arial" w:hAnsi="Arial" w:cs="Arial"/>
        </w:rPr>
        <w:t>Updating Relative power tolerance for 45MHz CBW</w:t>
      </w:r>
      <w:r>
        <w:rPr>
          <w:rFonts w:ascii="Arial" w:hAnsi="Arial" w:cs="Arial"/>
        </w:rPr>
        <w:t xml:space="preserve">, </w:t>
      </w:r>
      <w:r w:rsidRPr="00032DA7">
        <w:rPr>
          <w:rFonts w:ascii="Arial" w:hAnsi="Arial" w:cs="Arial"/>
        </w:rPr>
        <w:t>Huawei, Hisilicon</w:t>
      </w:r>
    </w:p>
    <w:p w14:paraId="7FD62D19" w14:textId="6A085A73"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R5-225086</w:t>
      </w:r>
      <w:r>
        <w:rPr>
          <w:rFonts w:ascii="Arial" w:hAnsi="Arial" w:cs="Arial"/>
        </w:rPr>
        <w:tab/>
      </w:r>
      <w:r w:rsidRPr="00032DA7">
        <w:rPr>
          <w:rFonts w:ascii="Arial" w:hAnsi="Arial" w:cs="Arial"/>
        </w:rPr>
        <w:t>Updating Relative power tolerance for UL MIMO for 45MHz CBW</w:t>
      </w:r>
      <w:r>
        <w:rPr>
          <w:rFonts w:ascii="Arial" w:hAnsi="Arial" w:cs="Arial"/>
        </w:rPr>
        <w:t xml:space="preserve">, </w:t>
      </w:r>
      <w:r w:rsidRPr="00032DA7">
        <w:rPr>
          <w:rFonts w:ascii="Arial" w:hAnsi="Arial" w:cs="Arial"/>
        </w:rPr>
        <w:t>Huawei, Hisilicon</w:t>
      </w:r>
    </w:p>
    <w:p w14:paraId="093F4748" w14:textId="5D82E9DB"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R5-225168</w:t>
      </w:r>
      <w:r>
        <w:rPr>
          <w:rFonts w:ascii="Arial" w:hAnsi="Arial" w:cs="Arial"/>
        </w:rPr>
        <w:tab/>
      </w:r>
      <w:r w:rsidRPr="00032DA7">
        <w:rPr>
          <w:rFonts w:ascii="Arial" w:hAnsi="Arial" w:cs="Arial"/>
        </w:rPr>
        <w:t>Updating ACLR for 45MHz CBW</w:t>
      </w:r>
      <w:r>
        <w:rPr>
          <w:rFonts w:ascii="Arial" w:hAnsi="Arial" w:cs="Arial"/>
        </w:rPr>
        <w:t xml:space="preserve">, </w:t>
      </w:r>
      <w:r w:rsidRPr="00032DA7">
        <w:rPr>
          <w:rFonts w:ascii="Arial" w:hAnsi="Arial" w:cs="Arial"/>
        </w:rPr>
        <w:t>Huawei, Hisilicon</w:t>
      </w:r>
    </w:p>
    <w:p w14:paraId="02526EF9" w14:textId="2CB16173"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R5-224857</w:t>
      </w:r>
      <w:r>
        <w:rPr>
          <w:rFonts w:ascii="Arial" w:hAnsi="Arial" w:cs="Arial"/>
        </w:rPr>
        <w:tab/>
      </w:r>
      <w:r w:rsidRPr="00032DA7">
        <w:rPr>
          <w:rFonts w:ascii="Arial" w:hAnsi="Arial" w:cs="Arial"/>
        </w:rPr>
        <w:t xml:space="preserve">Addition of n3 CBW 35MHz, 45MHz into </w:t>
      </w:r>
      <w:proofErr w:type="spellStart"/>
      <w:r w:rsidRPr="00032DA7">
        <w:rPr>
          <w:rFonts w:ascii="Arial" w:hAnsi="Arial" w:cs="Arial"/>
        </w:rPr>
        <w:t>refsens</w:t>
      </w:r>
      <w:proofErr w:type="spellEnd"/>
      <w:r>
        <w:rPr>
          <w:rFonts w:ascii="Arial" w:hAnsi="Arial" w:cs="Arial"/>
        </w:rPr>
        <w:t xml:space="preserve">, </w:t>
      </w:r>
      <w:r w:rsidRPr="00032DA7">
        <w:rPr>
          <w:rFonts w:ascii="Arial" w:hAnsi="Arial" w:cs="Arial"/>
        </w:rPr>
        <w:t>China Unicom</w:t>
      </w:r>
    </w:p>
    <w:p w14:paraId="2BF440EF" w14:textId="7D722FB6"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 xml:space="preserve">R5-225728 </w:t>
      </w:r>
      <w:r>
        <w:rPr>
          <w:rFonts w:ascii="Arial" w:hAnsi="Arial" w:cs="Arial"/>
        </w:rPr>
        <w:tab/>
      </w:r>
      <w:r w:rsidRPr="00032DA7">
        <w:rPr>
          <w:rFonts w:ascii="Arial" w:hAnsi="Arial" w:cs="Arial"/>
        </w:rPr>
        <w:t xml:space="preserve">Addition of n8 CBW 35MHz into </w:t>
      </w:r>
      <w:proofErr w:type="spellStart"/>
      <w:r w:rsidRPr="00032DA7">
        <w:rPr>
          <w:rFonts w:ascii="Arial" w:hAnsi="Arial" w:cs="Arial"/>
        </w:rPr>
        <w:t>refsens</w:t>
      </w:r>
      <w:proofErr w:type="spellEnd"/>
      <w:r>
        <w:rPr>
          <w:rFonts w:ascii="Arial" w:hAnsi="Arial" w:cs="Arial"/>
        </w:rPr>
        <w:t>,</w:t>
      </w:r>
      <w:r w:rsidRPr="00032DA7">
        <w:rPr>
          <w:rFonts w:ascii="Arial" w:hAnsi="Arial" w:cs="Arial"/>
        </w:rPr>
        <w:t xml:space="preserve"> China Unicom</w:t>
      </w:r>
    </w:p>
    <w:p w14:paraId="209D507B" w14:textId="4F4E4B2B"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R5-225169</w:t>
      </w:r>
      <w:r>
        <w:rPr>
          <w:rFonts w:ascii="Arial" w:hAnsi="Arial" w:cs="Arial"/>
        </w:rPr>
        <w:tab/>
      </w:r>
      <w:r w:rsidRPr="00032DA7">
        <w:rPr>
          <w:rFonts w:ascii="Arial" w:hAnsi="Arial" w:cs="Arial"/>
        </w:rPr>
        <w:t>Updating Maximum input level for UL MIMO for 45MHz CBW</w:t>
      </w:r>
      <w:r>
        <w:rPr>
          <w:rFonts w:ascii="Arial" w:hAnsi="Arial" w:cs="Arial"/>
        </w:rPr>
        <w:t xml:space="preserve">, </w:t>
      </w:r>
      <w:r w:rsidRPr="00032DA7">
        <w:rPr>
          <w:rFonts w:ascii="Arial" w:hAnsi="Arial" w:cs="Arial"/>
        </w:rPr>
        <w:t>Huawei, Hisilicon</w:t>
      </w:r>
    </w:p>
    <w:p w14:paraId="09A69F25" w14:textId="78E3944B" w:rsidR="00032DA7" w:rsidRDefault="00032DA7" w:rsidP="00032DA7">
      <w:pPr>
        <w:pStyle w:val="ListParagraph"/>
        <w:numPr>
          <w:ilvl w:val="0"/>
          <w:numId w:val="19"/>
        </w:numPr>
        <w:snapToGrid w:val="0"/>
        <w:ind w:leftChars="0"/>
        <w:rPr>
          <w:rFonts w:ascii="Arial" w:hAnsi="Arial" w:cs="Arial"/>
        </w:rPr>
      </w:pPr>
      <w:r w:rsidRPr="00032DA7">
        <w:rPr>
          <w:rFonts w:ascii="Arial" w:hAnsi="Arial" w:cs="Arial"/>
        </w:rPr>
        <w:t>R5-225729</w:t>
      </w:r>
      <w:r>
        <w:rPr>
          <w:rFonts w:ascii="Arial" w:hAnsi="Arial" w:cs="Arial"/>
        </w:rPr>
        <w:tab/>
      </w:r>
      <w:r w:rsidRPr="00032DA7">
        <w:rPr>
          <w:rFonts w:ascii="Arial" w:hAnsi="Arial" w:cs="Arial"/>
        </w:rPr>
        <w:t>General updates of clause 5 for R17 new CBW configurations</w:t>
      </w:r>
      <w:r>
        <w:rPr>
          <w:rFonts w:ascii="Arial" w:hAnsi="Arial" w:cs="Arial"/>
        </w:rPr>
        <w:t xml:space="preserve">, </w:t>
      </w:r>
      <w:r w:rsidRPr="00032DA7">
        <w:rPr>
          <w:rFonts w:ascii="Arial" w:hAnsi="Arial" w:cs="Arial"/>
        </w:rPr>
        <w:t>China Unicom, CAICT</w:t>
      </w:r>
    </w:p>
    <w:p w14:paraId="20F5E4FA" w14:textId="77777777" w:rsidR="00032DA7" w:rsidRDefault="00032DA7" w:rsidP="003078DA">
      <w:pPr>
        <w:tabs>
          <w:tab w:val="left" w:pos="567"/>
        </w:tabs>
        <w:overflowPunct/>
        <w:autoSpaceDE/>
        <w:autoSpaceDN/>
        <w:snapToGrid w:val="0"/>
        <w:spacing w:after="0"/>
        <w:textAlignment w:val="auto"/>
        <w:rPr>
          <w:rFonts w:ascii="Arial" w:hAnsi="Arial" w:cs="Arial"/>
          <w:b/>
          <w:bCs/>
        </w:rPr>
      </w:pPr>
    </w:p>
    <w:p w14:paraId="3E3794C8" w14:textId="498A972F"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t>CRs TR 38.905 – Test Point Analysis</w:t>
      </w:r>
    </w:p>
    <w:p w14:paraId="043355DA" w14:textId="60CF4C4D" w:rsidR="004F218A" w:rsidRPr="00032DA7" w:rsidRDefault="003078DA" w:rsidP="009228B2">
      <w:pPr>
        <w:pStyle w:val="ListParagraph"/>
        <w:numPr>
          <w:ilvl w:val="0"/>
          <w:numId w:val="19"/>
        </w:numPr>
        <w:snapToGrid w:val="0"/>
        <w:ind w:leftChars="0"/>
        <w:rPr>
          <w:rFonts w:ascii="Arial" w:hAnsi="Arial" w:cs="Arial"/>
          <w:bCs/>
        </w:rPr>
      </w:pPr>
      <w:r w:rsidRPr="00032DA7">
        <w:rPr>
          <w:rFonts w:ascii="Arial" w:hAnsi="Arial" w:cs="Arial"/>
        </w:rPr>
        <w:t xml:space="preserve"> </w:t>
      </w:r>
      <w:r w:rsidR="00032DA7" w:rsidRPr="00032DA7">
        <w:rPr>
          <w:rFonts w:ascii="Arial" w:hAnsi="Arial" w:cs="Arial"/>
        </w:rPr>
        <w:t>R5-224207</w:t>
      </w:r>
      <w:r w:rsidRPr="00032DA7">
        <w:rPr>
          <w:rFonts w:ascii="Arial" w:hAnsi="Arial" w:cs="Arial"/>
        </w:rPr>
        <w:tab/>
      </w:r>
      <w:r w:rsidR="00032DA7" w:rsidRPr="00032DA7">
        <w:rPr>
          <w:rFonts w:ascii="Arial" w:hAnsi="Arial" w:cs="Arial"/>
        </w:rPr>
        <w:t>Adding test point analysis for A_MPR NS_27 with 30 MHz channel bandwidth</w:t>
      </w:r>
      <w:r w:rsidRPr="00032DA7">
        <w:rPr>
          <w:rFonts w:ascii="Arial" w:hAnsi="Arial" w:cs="Arial"/>
        </w:rPr>
        <w:t xml:space="preserve">, </w:t>
      </w:r>
      <w:r w:rsidR="00032DA7" w:rsidRPr="00032DA7">
        <w:rPr>
          <w:rFonts w:ascii="Arial" w:hAnsi="Arial" w:cs="Arial"/>
          <w:lang w:eastAsia="zh-CN"/>
        </w:rPr>
        <w:t>Ericsson</w:t>
      </w:r>
    </w:p>
    <w:p w14:paraId="0BAF0FD0" w14:textId="77777777" w:rsidR="00032DA7" w:rsidRDefault="00032DA7" w:rsidP="00032DA7">
      <w:pPr>
        <w:snapToGrid w:val="0"/>
        <w:rPr>
          <w:rFonts w:ascii="Arial" w:hAnsi="Arial" w:cs="Arial"/>
          <w:bCs/>
        </w:rPr>
      </w:pPr>
    </w:p>
    <w:p w14:paraId="70D465FC" w14:textId="77777777" w:rsidR="00032DA7" w:rsidRDefault="00032DA7" w:rsidP="00032DA7">
      <w:pPr>
        <w:snapToGrid w:val="0"/>
        <w:rPr>
          <w:rFonts w:ascii="Arial" w:hAnsi="Arial" w:cs="Arial"/>
          <w:bCs/>
        </w:rPr>
      </w:pPr>
    </w:p>
    <w:p w14:paraId="5AFD4832" w14:textId="77777777" w:rsidR="00032DA7" w:rsidRDefault="00032DA7" w:rsidP="00032DA7">
      <w:pPr>
        <w:pStyle w:val="FP"/>
        <w:rPr>
          <w:sz w:val="12"/>
          <w:szCs w:val="12"/>
        </w:rPr>
      </w:pPr>
      <w:r>
        <w:rPr>
          <w:sz w:val="12"/>
          <w:szCs w:val="12"/>
        </w:rPr>
        <w:tab/>
        <w:t>01.08.2022</w:t>
      </w:r>
      <w:r>
        <w:rPr>
          <w:sz w:val="12"/>
          <w:szCs w:val="12"/>
        </w:rPr>
        <w:tab/>
      </w:r>
      <w:r>
        <w:rPr>
          <w:sz w:val="12"/>
          <w:szCs w:val="12"/>
        </w:rPr>
        <w:tab/>
        <w:t>minor adaptations for RAN #97e</w:t>
      </w:r>
    </w:p>
    <w:p w14:paraId="504EF845" w14:textId="77777777" w:rsidR="00D84F0D" w:rsidRDefault="00D84F0D" w:rsidP="00D84F0D">
      <w:pPr>
        <w:pStyle w:val="FP"/>
        <w:rPr>
          <w:sz w:val="12"/>
          <w:szCs w:val="12"/>
        </w:rPr>
      </w:pPr>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D4A46" w14:textId="77777777" w:rsidR="00987352" w:rsidRDefault="00987352">
      <w:r>
        <w:separator/>
      </w:r>
    </w:p>
  </w:endnote>
  <w:endnote w:type="continuationSeparator" w:id="0">
    <w:p w14:paraId="3F79D25C" w14:textId="77777777" w:rsidR="00987352" w:rsidRDefault="0098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71984">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7198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4EEED" w14:textId="77777777" w:rsidR="00987352" w:rsidRDefault="00987352">
      <w:r>
        <w:separator/>
      </w:r>
    </w:p>
  </w:footnote>
  <w:footnote w:type="continuationSeparator" w:id="0">
    <w:p w14:paraId="1236D472" w14:textId="77777777" w:rsidR="00987352" w:rsidRDefault="00987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DA7"/>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54B0"/>
    <w:rsid w:val="00137471"/>
    <w:rsid w:val="00150FD3"/>
    <w:rsid w:val="00157E89"/>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43A99"/>
    <w:rsid w:val="002566E0"/>
    <w:rsid w:val="00293138"/>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3F1F83"/>
    <w:rsid w:val="0040091C"/>
    <w:rsid w:val="00406D7A"/>
    <w:rsid w:val="004121B8"/>
    <w:rsid w:val="004258BA"/>
    <w:rsid w:val="00433A74"/>
    <w:rsid w:val="0044067B"/>
    <w:rsid w:val="00441C08"/>
    <w:rsid w:val="004518EF"/>
    <w:rsid w:val="004531C9"/>
    <w:rsid w:val="00457D91"/>
    <w:rsid w:val="00460C31"/>
    <w:rsid w:val="00464E5B"/>
    <w:rsid w:val="00465056"/>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6FA1"/>
    <w:rsid w:val="005776DD"/>
    <w:rsid w:val="00582117"/>
    <w:rsid w:val="0058478F"/>
    <w:rsid w:val="00593315"/>
    <w:rsid w:val="005A170D"/>
    <w:rsid w:val="005A6C96"/>
    <w:rsid w:val="005D0418"/>
    <w:rsid w:val="005D385A"/>
    <w:rsid w:val="005D747D"/>
    <w:rsid w:val="005E1D58"/>
    <w:rsid w:val="00610E37"/>
    <w:rsid w:val="006207ED"/>
    <w:rsid w:val="00626BC9"/>
    <w:rsid w:val="006458DF"/>
    <w:rsid w:val="00650D52"/>
    <w:rsid w:val="006615B2"/>
    <w:rsid w:val="00662313"/>
    <w:rsid w:val="00673911"/>
    <w:rsid w:val="00674932"/>
    <w:rsid w:val="006870C9"/>
    <w:rsid w:val="006978B0"/>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C642F"/>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87352"/>
    <w:rsid w:val="00995338"/>
    <w:rsid w:val="00996777"/>
    <w:rsid w:val="009B7496"/>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05A9F"/>
    <w:rsid w:val="00B10710"/>
    <w:rsid w:val="00B12285"/>
    <w:rsid w:val="00B208FA"/>
    <w:rsid w:val="00B25C12"/>
    <w:rsid w:val="00B2766F"/>
    <w:rsid w:val="00B3081A"/>
    <w:rsid w:val="00B31ABC"/>
    <w:rsid w:val="00B445ED"/>
    <w:rsid w:val="00B6300F"/>
    <w:rsid w:val="00B67B32"/>
    <w:rsid w:val="00B70389"/>
    <w:rsid w:val="00B84623"/>
    <w:rsid w:val="00BA51EF"/>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1984"/>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A7B"/>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4B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35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354B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354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354B0"/>
    <w:pPr>
      <w:ind w:left="1418" w:hanging="1418"/>
      <w:outlineLvl w:val="3"/>
    </w:pPr>
    <w:rPr>
      <w:sz w:val="24"/>
    </w:rPr>
  </w:style>
  <w:style w:type="paragraph" w:styleId="Heading5">
    <w:name w:val="heading 5"/>
    <w:aliases w:val="H5"/>
    <w:basedOn w:val="Heading4"/>
    <w:next w:val="Normal"/>
    <w:qFormat/>
    <w:rsid w:val="001354B0"/>
    <w:pPr>
      <w:ind w:left="1701" w:hanging="1701"/>
      <w:outlineLvl w:val="4"/>
    </w:pPr>
    <w:rPr>
      <w:sz w:val="22"/>
    </w:rPr>
  </w:style>
  <w:style w:type="paragraph" w:styleId="Heading6">
    <w:name w:val="heading 6"/>
    <w:basedOn w:val="H6"/>
    <w:next w:val="Normal"/>
    <w:link w:val="Heading6Char"/>
    <w:qFormat/>
    <w:rsid w:val="001354B0"/>
    <w:pPr>
      <w:outlineLvl w:val="5"/>
    </w:pPr>
  </w:style>
  <w:style w:type="paragraph" w:styleId="Heading7">
    <w:name w:val="heading 7"/>
    <w:basedOn w:val="H6"/>
    <w:next w:val="Normal"/>
    <w:link w:val="Heading7Char"/>
    <w:qFormat/>
    <w:rsid w:val="001354B0"/>
    <w:pPr>
      <w:outlineLvl w:val="6"/>
    </w:pPr>
  </w:style>
  <w:style w:type="paragraph" w:styleId="Heading8">
    <w:name w:val="heading 8"/>
    <w:aliases w:val="Table Heading"/>
    <w:basedOn w:val="Heading1"/>
    <w:next w:val="Normal"/>
    <w:qFormat/>
    <w:rsid w:val="001354B0"/>
    <w:pPr>
      <w:ind w:left="0" w:firstLine="0"/>
      <w:outlineLvl w:val="7"/>
    </w:pPr>
  </w:style>
  <w:style w:type="paragraph" w:styleId="Heading9">
    <w:name w:val="heading 9"/>
    <w:aliases w:val="Figure Heading,FH"/>
    <w:basedOn w:val="Heading8"/>
    <w:next w:val="Normal"/>
    <w:qFormat/>
    <w:rsid w:val="001354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354B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354B0"/>
    <w:pPr>
      <w:spacing w:before="180"/>
      <w:ind w:left="2693" w:hanging="2693"/>
    </w:pPr>
    <w:rPr>
      <w:b/>
    </w:rPr>
  </w:style>
  <w:style w:type="paragraph" w:styleId="TOC1">
    <w:name w:val="toc 1"/>
    <w:semiHidden/>
    <w:rsid w:val="001354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354B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354B0"/>
    <w:pPr>
      <w:ind w:left="1701" w:hanging="1701"/>
    </w:pPr>
  </w:style>
  <w:style w:type="paragraph" w:styleId="TOC4">
    <w:name w:val="toc 4"/>
    <w:basedOn w:val="TOC3"/>
    <w:rsid w:val="001354B0"/>
    <w:pPr>
      <w:ind w:left="1418" w:hanging="1418"/>
    </w:pPr>
  </w:style>
  <w:style w:type="paragraph" w:styleId="TOC3">
    <w:name w:val="toc 3"/>
    <w:basedOn w:val="TOC2"/>
    <w:rsid w:val="001354B0"/>
    <w:pPr>
      <w:ind w:left="1134" w:hanging="1134"/>
    </w:pPr>
  </w:style>
  <w:style w:type="paragraph" w:styleId="TOC2">
    <w:name w:val="toc 2"/>
    <w:basedOn w:val="TOC1"/>
    <w:rsid w:val="001354B0"/>
    <w:pPr>
      <w:keepNext w:val="0"/>
      <w:spacing w:before="0"/>
      <w:ind w:left="851" w:hanging="851"/>
    </w:pPr>
    <w:rPr>
      <w:sz w:val="20"/>
    </w:rPr>
  </w:style>
  <w:style w:type="paragraph" w:styleId="Index2">
    <w:name w:val="index 2"/>
    <w:basedOn w:val="Index1"/>
    <w:rsid w:val="001354B0"/>
    <w:pPr>
      <w:ind w:left="284"/>
    </w:pPr>
  </w:style>
  <w:style w:type="paragraph" w:styleId="Index1">
    <w:name w:val="index 1"/>
    <w:basedOn w:val="Normal"/>
    <w:rsid w:val="001354B0"/>
    <w:pPr>
      <w:keepLines/>
      <w:spacing w:after="0"/>
    </w:pPr>
  </w:style>
  <w:style w:type="paragraph" w:customStyle="1" w:styleId="ZH">
    <w:name w:val="ZH"/>
    <w:rsid w:val="001354B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354B0"/>
    <w:pPr>
      <w:outlineLvl w:val="9"/>
    </w:pPr>
  </w:style>
  <w:style w:type="paragraph" w:styleId="ListNumber2">
    <w:name w:val="List Number 2"/>
    <w:basedOn w:val="ListNumber"/>
    <w:rsid w:val="001354B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54B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354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354B0"/>
    <w:pPr>
      <w:keepLines/>
      <w:spacing w:after="0"/>
      <w:ind w:left="454" w:hanging="454"/>
    </w:pPr>
    <w:rPr>
      <w:sz w:val="16"/>
    </w:rPr>
  </w:style>
  <w:style w:type="paragraph" w:customStyle="1" w:styleId="TAH">
    <w:name w:val="TAH"/>
    <w:basedOn w:val="TAC"/>
    <w:link w:val="TAHCar"/>
    <w:rsid w:val="001354B0"/>
    <w:rPr>
      <w:b/>
    </w:rPr>
  </w:style>
  <w:style w:type="paragraph" w:customStyle="1" w:styleId="TAC">
    <w:name w:val="TAC"/>
    <w:basedOn w:val="TAL"/>
    <w:link w:val="TACChar"/>
    <w:rsid w:val="001354B0"/>
    <w:pPr>
      <w:jc w:val="center"/>
    </w:pPr>
  </w:style>
  <w:style w:type="paragraph" w:customStyle="1" w:styleId="TF">
    <w:name w:val="TF"/>
    <w:basedOn w:val="TH"/>
    <w:rsid w:val="001354B0"/>
    <w:pPr>
      <w:keepNext w:val="0"/>
      <w:spacing w:before="0" w:after="240"/>
    </w:pPr>
  </w:style>
  <w:style w:type="paragraph" w:customStyle="1" w:styleId="NO">
    <w:name w:val="NO"/>
    <w:basedOn w:val="Normal"/>
    <w:rsid w:val="001354B0"/>
    <w:pPr>
      <w:keepLines/>
      <w:ind w:left="1135" w:hanging="851"/>
    </w:pPr>
  </w:style>
  <w:style w:type="paragraph" w:styleId="TOC9">
    <w:name w:val="toc 9"/>
    <w:basedOn w:val="TOC8"/>
    <w:rsid w:val="001354B0"/>
    <w:pPr>
      <w:ind w:left="1418" w:hanging="1418"/>
    </w:pPr>
  </w:style>
  <w:style w:type="paragraph" w:customStyle="1" w:styleId="EX">
    <w:name w:val="EX"/>
    <w:basedOn w:val="Normal"/>
    <w:rsid w:val="001354B0"/>
    <w:pPr>
      <w:keepLines/>
      <w:ind w:left="1702" w:hanging="1418"/>
    </w:pPr>
  </w:style>
  <w:style w:type="paragraph" w:customStyle="1" w:styleId="LD">
    <w:name w:val="LD"/>
    <w:rsid w:val="001354B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354B0"/>
    <w:pPr>
      <w:spacing w:after="0"/>
    </w:pPr>
  </w:style>
  <w:style w:type="paragraph" w:customStyle="1" w:styleId="EW">
    <w:name w:val="EW"/>
    <w:basedOn w:val="EX"/>
    <w:rsid w:val="001354B0"/>
    <w:pPr>
      <w:spacing w:after="0"/>
    </w:pPr>
  </w:style>
  <w:style w:type="paragraph" w:styleId="TOC6">
    <w:name w:val="toc 6"/>
    <w:basedOn w:val="TOC5"/>
    <w:next w:val="Normal"/>
    <w:rsid w:val="001354B0"/>
    <w:pPr>
      <w:ind w:left="1985" w:hanging="1985"/>
    </w:pPr>
  </w:style>
  <w:style w:type="paragraph" w:styleId="TOC7">
    <w:name w:val="toc 7"/>
    <w:basedOn w:val="TOC6"/>
    <w:next w:val="Normal"/>
    <w:rsid w:val="001354B0"/>
    <w:pPr>
      <w:ind w:left="2268" w:hanging="2268"/>
    </w:pPr>
  </w:style>
  <w:style w:type="paragraph" w:styleId="ListBullet2">
    <w:name w:val="List Bullet 2"/>
    <w:aliases w:val="lb2"/>
    <w:basedOn w:val="ListBullet"/>
    <w:rsid w:val="001354B0"/>
    <w:pPr>
      <w:ind w:left="851"/>
    </w:pPr>
  </w:style>
  <w:style w:type="paragraph" w:styleId="ListBullet3">
    <w:name w:val="List Bullet 3"/>
    <w:basedOn w:val="ListBullet2"/>
    <w:rsid w:val="001354B0"/>
    <w:pPr>
      <w:ind w:left="1135"/>
    </w:pPr>
  </w:style>
  <w:style w:type="paragraph" w:styleId="ListNumber">
    <w:name w:val="List Number"/>
    <w:basedOn w:val="List"/>
    <w:rsid w:val="001354B0"/>
  </w:style>
  <w:style w:type="paragraph" w:customStyle="1" w:styleId="EQ">
    <w:name w:val="EQ"/>
    <w:basedOn w:val="Normal"/>
    <w:next w:val="Normal"/>
    <w:rsid w:val="001354B0"/>
    <w:pPr>
      <w:keepLines/>
      <w:tabs>
        <w:tab w:val="center" w:pos="4536"/>
        <w:tab w:val="right" w:pos="9072"/>
      </w:tabs>
    </w:pPr>
    <w:rPr>
      <w:noProof/>
    </w:rPr>
  </w:style>
  <w:style w:type="paragraph" w:customStyle="1" w:styleId="TH">
    <w:name w:val="TH"/>
    <w:basedOn w:val="Normal"/>
    <w:link w:val="THChar"/>
    <w:rsid w:val="001354B0"/>
    <w:pPr>
      <w:keepNext/>
      <w:keepLines/>
      <w:spacing w:before="60"/>
      <w:jc w:val="center"/>
    </w:pPr>
    <w:rPr>
      <w:rFonts w:ascii="Arial" w:hAnsi="Arial"/>
      <w:b/>
    </w:rPr>
  </w:style>
  <w:style w:type="paragraph" w:customStyle="1" w:styleId="NF">
    <w:name w:val="NF"/>
    <w:basedOn w:val="NO"/>
    <w:rsid w:val="001354B0"/>
    <w:pPr>
      <w:keepNext/>
      <w:spacing w:after="0"/>
    </w:pPr>
    <w:rPr>
      <w:rFonts w:ascii="Arial" w:hAnsi="Arial"/>
      <w:sz w:val="18"/>
    </w:rPr>
  </w:style>
  <w:style w:type="paragraph" w:customStyle="1" w:styleId="PL">
    <w:name w:val="PL"/>
    <w:rsid w:val="00135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354B0"/>
    <w:pPr>
      <w:jc w:val="right"/>
    </w:pPr>
  </w:style>
  <w:style w:type="paragraph" w:customStyle="1" w:styleId="H6">
    <w:name w:val="H6"/>
    <w:basedOn w:val="Heading5"/>
    <w:next w:val="Normal"/>
    <w:rsid w:val="001354B0"/>
    <w:pPr>
      <w:ind w:left="1985" w:hanging="1985"/>
      <w:outlineLvl w:val="9"/>
    </w:pPr>
    <w:rPr>
      <w:sz w:val="20"/>
    </w:rPr>
  </w:style>
  <w:style w:type="paragraph" w:customStyle="1" w:styleId="TAN">
    <w:name w:val="TAN"/>
    <w:basedOn w:val="TAL"/>
    <w:link w:val="TANChar"/>
    <w:rsid w:val="001354B0"/>
    <w:pPr>
      <w:ind w:left="851" w:hanging="851"/>
    </w:pPr>
  </w:style>
  <w:style w:type="paragraph" w:customStyle="1" w:styleId="TAL">
    <w:name w:val="TAL"/>
    <w:basedOn w:val="Normal"/>
    <w:link w:val="TALCar"/>
    <w:rsid w:val="001354B0"/>
    <w:pPr>
      <w:keepNext/>
      <w:keepLines/>
      <w:spacing w:after="0"/>
    </w:pPr>
    <w:rPr>
      <w:rFonts w:ascii="Arial" w:hAnsi="Arial"/>
      <w:sz w:val="18"/>
    </w:rPr>
  </w:style>
  <w:style w:type="paragraph" w:customStyle="1" w:styleId="ZA">
    <w:name w:val="ZA"/>
    <w:rsid w:val="00135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35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354B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35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354B0"/>
    <w:pPr>
      <w:framePr w:wrap="notBeside" w:y="16161"/>
    </w:pPr>
  </w:style>
  <w:style w:type="character" w:customStyle="1" w:styleId="ZGSM">
    <w:name w:val="ZGSM"/>
    <w:rsid w:val="001354B0"/>
  </w:style>
  <w:style w:type="paragraph" w:styleId="List2">
    <w:name w:val="List 2"/>
    <w:basedOn w:val="List"/>
    <w:rsid w:val="001354B0"/>
    <w:pPr>
      <w:ind w:left="851"/>
    </w:pPr>
  </w:style>
  <w:style w:type="paragraph" w:customStyle="1" w:styleId="ZG">
    <w:name w:val="ZG"/>
    <w:rsid w:val="001354B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354B0"/>
    <w:pPr>
      <w:ind w:left="1135"/>
    </w:pPr>
  </w:style>
  <w:style w:type="paragraph" w:styleId="List4">
    <w:name w:val="List 4"/>
    <w:basedOn w:val="List3"/>
    <w:rsid w:val="001354B0"/>
    <w:pPr>
      <w:ind w:left="1418"/>
    </w:pPr>
  </w:style>
  <w:style w:type="paragraph" w:styleId="List5">
    <w:name w:val="List 5"/>
    <w:basedOn w:val="List4"/>
    <w:rsid w:val="001354B0"/>
    <w:pPr>
      <w:ind w:left="1702"/>
    </w:pPr>
  </w:style>
  <w:style w:type="paragraph" w:customStyle="1" w:styleId="EditorsNote">
    <w:name w:val="Editor's Note"/>
    <w:basedOn w:val="NO"/>
    <w:rsid w:val="001354B0"/>
    <w:rPr>
      <w:color w:val="FF0000"/>
    </w:rPr>
  </w:style>
  <w:style w:type="paragraph" w:styleId="List">
    <w:name w:val="List"/>
    <w:basedOn w:val="Normal"/>
    <w:rsid w:val="001354B0"/>
    <w:pPr>
      <w:ind w:left="568" w:hanging="284"/>
    </w:pPr>
  </w:style>
  <w:style w:type="paragraph" w:styleId="ListBullet">
    <w:name w:val="List Bullet"/>
    <w:basedOn w:val="List"/>
    <w:rsid w:val="001354B0"/>
  </w:style>
  <w:style w:type="paragraph" w:styleId="ListBullet4">
    <w:name w:val="List Bullet 4"/>
    <w:basedOn w:val="ListBullet3"/>
    <w:rsid w:val="001354B0"/>
    <w:pPr>
      <w:ind w:left="1418"/>
    </w:pPr>
  </w:style>
  <w:style w:type="paragraph" w:styleId="ListBullet5">
    <w:name w:val="List Bullet 5"/>
    <w:basedOn w:val="ListBullet4"/>
    <w:rsid w:val="001354B0"/>
    <w:pPr>
      <w:ind w:left="1702"/>
    </w:pPr>
  </w:style>
  <w:style w:type="paragraph" w:customStyle="1" w:styleId="B1">
    <w:name w:val="B1"/>
    <w:basedOn w:val="List"/>
    <w:link w:val="B1Char1"/>
    <w:rsid w:val="001354B0"/>
  </w:style>
  <w:style w:type="paragraph" w:customStyle="1" w:styleId="B2">
    <w:name w:val="B2"/>
    <w:basedOn w:val="List2"/>
    <w:rsid w:val="001354B0"/>
  </w:style>
  <w:style w:type="paragraph" w:customStyle="1" w:styleId="B3">
    <w:name w:val="B3"/>
    <w:basedOn w:val="List3"/>
    <w:rsid w:val="001354B0"/>
  </w:style>
  <w:style w:type="paragraph" w:customStyle="1" w:styleId="B4">
    <w:name w:val="B4"/>
    <w:basedOn w:val="List4"/>
    <w:rsid w:val="001354B0"/>
  </w:style>
  <w:style w:type="paragraph" w:customStyle="1" w:styleId="B5">
    <w:name w:val="B5"/>
    <w:basedOn w:val="List5"/>
    <w:rsid w:val="001354B0"/>
  </w:style>
  <w:style w:type="paragraph" w:styleId="Footer">
    <w:name w:val="footer"/>
    <w:basedOn w:val="Header"/>
    <w:link w:val="FooterChar"/>
    <w:rsid w:val="001354B0"/>
    <w:pPr>
      <w:jc w:val="center"/>
    </w:pPr>
    <w:rPr>
      <w:i/>
    </w:rPr>
  </w:style>
  <w:style w:type="paragraph" w:customStyle="1" w:styleId="ZTD">
    <w:name w:val="ZTD"/>
    <w:basedOn w:val="ZB"/>
    <w:rsid w:val="001354B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67B3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2022-09-05T10:55:00Z</dcterms:created>
  <dcterms:modified xsi:type="dcterms:W3CDTF">2022-09-05T10:55:00Z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(3)hcWw3Bq2A6BX6EyRELOiEScC42sCu10P8SCRG4+GDnBKJeEb9fVIUtx5rO6bPvkDtzf2PoUR
v0nWHXy5/qADSSpCVze+GyVmNC3zAepfGyOYynyFP41KzAF7Fe0eOBzs4A5YNDZjhMY5A2hx
MUyoZFIN5EFuIyHXZIcwRCSOqZAFI0OSUKFJEYw3BVarkTP02174JG4PNAXXKzobesRONGye
PZr62hgxxyYLot7ffa</vt:lpwstr>
  </property>
  <property fmtid="{D5CDD505-2E9C-101B-9397-08002B2CF9AE}" pid="11" name="_2015_ms_pID_7253431">
    <vt:lpwstr>SdR3QUBq4eoeOA5rvC92goN2Wa36njQith6lV+so2jurPx5Gq7FCZD
IJE+O8PgykwnPBSoQO9U0FU72e1/y3OvyAeh4Y2oM6xd9izIDxQEohx/czBw6b9X/uoAD9Ow
x7IO/ZGVKrN5ePEiP0uD/n+p6PkPQpTPXNW56Sm0whTAMPP3HDCvJoY0K+hlOUNcUzTXGxDG
dIWyEqwrW1kH/kqa0aj5Q+m0WvPIzad1bDGr</vt:lpwstr>
  </property>
  <property fmtid="{D5CDD505-2E9C-101B-9397-08002B2CF9AE}" pid="12" name="_2015_ms_pID_7253432">
    <vt:lpwstr>0g==</vt:lpwstr>
  </property>
</Properties>
</file>